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86925.xml.htm"/>
      <w:bookmarkStart w:id="1" w:name="kswkform4_17863869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Wingo Robert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WILLIAMS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TULSA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WILLIAMS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71.76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48,343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common stock withheld by Issuer to satisfy tax withholdings of the Reporting Person in connection with a 2025 grant of time-based restricted stock units previously reported on an as-owned basis in Table I.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Marium Hannon,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7301" TargetMode="External"/><Relationship Id="rId5" Type="http://schemas.openxmlformats.org/officeDocument/2006/relationships/hyperlink" Target="http://www.sec.gov/cgi-bin/browse-edgar?action=getcompany&amp;CIK=0000107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3270</Characters>
  <CharactersWithSpaces>3800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